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A3" w:rsidRPr="003C0D4E" w:rsidRDefault="007D69A3" w:rsidP="007D69A3">
      <w:pPr>
        <w:jc w:val="center"/>
        <w:rPr>
          <w:b/>
          <w:sz w:val="28"/>
        </w:rPr>
      </w:pPr>
      <w:r w:rsidRPr="003C0D4E">
        <w:rPr>
          <w:rFonts w:hint="eastAsia"/>
          <w:b/>
          <w:sz w:val="28"/>
        </w:rPr>
        <w:t>個人情報の取扱い</w:t>
      </w:r>
    </w:p>
    <w:p w:rsidR="007D69A3" w:rsidRDefault="007D69A3" w:rsidP="007D69A3">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210197</wp:posOffset>
                </wp:positionV>
                <wp:extent cx="5572245" cy="621102"/>
                <wp:effectExtent l="19050" t="19050" r="28575" b="26670"/>
                <wp:wrapNone/>
                <wp:docPr id="3" name="テキスト ボックス 3"/>
                <wp:cNvGraphicFramePr/>
                <a:graphic xmlns:a="http://schemas.openxmlformats.org/drawingml/2006/main">
                  <a:graphicData uri="http://schemas.microsoft.com/office/word/2010/wordprocessingShape">
                    <wps:wsp>
                      <wps:cNvSpPr txBox="1"/>
                      <wps:spPr>
                        <a:xfrm>
                          <a:off x="0" y="0"/>
                          <a:ext cx="5572245" cy="621102"/>
                        </a:xfrm>
                        <a:prstGeom prst="round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9A3" w:rsidRPr="003C0D4E" w:rsidRDefault="007D69A3" w:rsidP="007D69A3">
                            <w:pPr>
                              <w:rPr>
                                <w:b/>
                              </w:rPr>
                            </w:pPr>
                            <w:r w:rsidRPr="003C0D4E">
                              <w:rPr>
                                <w:rFonts w:hint="eastAsia"/>
                                <w:b/>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3" o:spid="_x0000_s1026" style="position:absolute;left:0;text-align:left;margin-left:-8.25pt;margin-top:16.55pt;width:438.7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NNuAIAAMkFAAAOAAAAZHJzL2Uyb0RvYy54bWysVM1OGzEQvlfqO1i+l02WBGjEBqUgqkoI&#10;EFBxdrw2WeH1uLaT3fRIpKoP0Veoeu7z7It07N2EQLlQ9bI79nzz93lmDo/qUpGFsK4AndH+To8S&#10;oTnkhb7L6Oeb03cHlDjPdM4UaJHRpXD0aPz2zWFlRiKFGahcWIJOtBtVJqMz780oSRyfiZK5HTBC&#10;o1KCLZnHo71Lcssq9F6qJO319pIKbG4scOEc3p60SjqO/qUU3F9I6YQnKqOYm49fG7/T8E3Gh2x0&#10;Z5mZFbxLg/1DFiUrNAbduDphnpG5Lf5yVRbcggPpdziUCUhZcBFrwGr6vWfVXM+YEbEWJMeZDU3u&#10;/7nl54tLS4o8o7uUaFbiEzWrb83Dz+bhd7P6TprVj2a1ah5+4ZnsBroq40ZodW3QztcfoMZnX987&#10;vAws1NKW4Y/1EdQj8csN2aL2hOPlcLifpoMhJRx1e2m/30uDm+TR2ljnPwooSRAyamGu8yt80Ug0&#10;W5w53+LXuBDRgSry00KpeAhdJI6VJQuG7698TBQjPEEpTaqMpgfD/WH0/EQZfG8cTBXj912SWyh0&#10;qHSIJ2LDdXkFnlo+ouSXSgSM0ldCIuGRlheSZJwLvUk0ogNKYkmvMezwj1m9xritAy1iZNB+Y1wW&#10;GmzL0lNu8/s1t7LF40tu1R1EX0/rrn+mkC+xfSy08+gMPy2Q6DPm/CWzOIDYMbhU/AV+pAJ8Hugk&#10;SmZgv750H/A4F6ilpMKBzqj7MmdWUKI+aZyY9/3BIGyAeBhg8+HBbmum2xo9L48Be6aP68vwKAa8&#10;V2tRWihvcfdMQlRUMc0xdkb9Wjz27ZrB3cXFZBJBOPOG+TN9bXhwHegNDXZT3zJrujb3OCDnsB59&#10;NnrW6C02WGqYzD3IIk5BILhltSMe90Ucpm63hYW0fY6oxw08/gMAAP//AwBQSwMEFAAGAAgAAAAh&#10;AFZYdi/gAAAACgEAAA8AAABkcnMvZG93bnJldi54bWxMj8FOwzAQRO9I/IO1SFyq1gkRoYQ4FUWq&#10;hAQXSg4c3XhJIuJ1iN3G/XuWExxX+zTzptxEO4gTTr53pCBdJSCQGmd6ahXU77vlGoQPmoweHKGC&#10;M3rYVJcXpS6Mm+kNT/vQCg4hX2gFXQhjIaVvOrTar9yIxL9PN1kd+JxaaSY9c7gd5E2S5NLqnrih&#10;0yM+ddh87Y9WwUu723483y1qd47f23qBr3KOjVLXV/HxAUTAGP5g+NVndajY6eCOZLwYFCzT/JZR&#10;BVmWgmBgnac87sBkltyDrEr5f0L1AwAA//8DAFBLAQItABQABgAIAAAAIQC2gziS/gAAAOEBAAAT&#10;AAAAAAAAAAAAAAAAAAAAAABbQ29udGVudF9UeXBlc10ueG1sUEsBAi0AFAAGAAgAAAAhADj9If/W&#10;AAAAlAEAAAsAAAAAAAAAAAAAAAAALwEAAF9yZWxzLy5yZWxzUEsBAi0AFAAGAAgAAAAhAIyI4024&#10;AgAAyQUAAA4AAAAAAAAAAAAAAAAALgIAAGRycy9lMm9Eb2MueG1sUEsBAi0AFAAGAAgAAAAhAFZY&#10;di/gAAAACgEAAA8AAAAAAAAAAAAAAAAAEgUAAGRycy9kb3ducmV2LnhtbFBLBQYAAAAABAAEAPMA&#10;AAAfBgAAAAA=&#10;" fillcolor="white [3201]" strokeweight="2.25pt">
                <v:textbox>
                  <w:txbxContent>
                    <w:p w:rsidR="007D69A3" w:rsidRPr="003C0D4E" w:rsidRDefault="007D69A3" w:rsidP="007D69A3">
                      <w:pPr>
                        <w:rPr>
                          <w:b/>
                        </w:rPr>
                      </w:pPr>
                      <w:r w:rsidRPr="003C0D4E">
                        <w:rPr>
                          <w:rFonts w:hint="eastAsia"/>
                          <w:b/>
                        </w:rPr>
                        <w:t>以下の個人情報の取扱いについてよくお読みになり、その内容に同意する場合は「個人情報の取扱いの確認」欄に署名をしてください。</w:t>
                      </w:r>
                    </w:p>
                  </w:txbxContent>
                </v:textbox>
              </v:roundrect>
            </w:pict>
          </mc:Fallback>
        </mc:AlternateContent>
      </w:r>
    </w:p>
    <w:p w:rsidR="007D69A3" w:rsidRDefault="007D69A3" w:rsidP="007D69A3"/>
    <w:p w:rsidR="007D69A3" w:rsidRDefault="007D69A3" w:rsidP="007D69A3"/>
    <w:p w:rsidR="007D69A3" w:rsidRDefault="007D69A3" w:rsidP="007D69A3"/>
    <w:p w:rsidR="007D69A3" w:rsidRDefault="003C0D4E" w:rsidP="007D69A3">
      <w:r>
        <w:rPr>
          <w:noProof/>
        </w:rPr>
        <mc:AlternateContent>
          <mc:Choice Requires="wps">
            <w:drawing>
              <wp:anchor distT="0" distB="0" distL="114300" distR="114300" simplePos="0" relativeHeight="251660288" behindDoc="0" locked="0" layoutInCell="1" allowOverlap="1">
                <wp:simplePos x="0" y="0"/>
                <wp:positionH relativeFrom="column">
                  <wp:posOffset>-101940</wp:posOffset>
                </wp:positionH>
                <wp:positionV relativeFrom="paragraph">
                  <wp:posOffset>92459</wp:posOffset>
                </wp:positionV>
                <wp:extent cx="5572664" cy="6326372"/>
                <wp:effectExtent l="0" t="0" r="28575" b="17780"/>
                <wp:wrapNone/>
                <wp:docPr id="4" name="テキスト ボックス 4"/>
                <wp:cNvGraphicFramePr/>
                <a:graphic xmlns:a="http://schemas.openxmlformats.org/drawingml/2006/main">
                  <a:graphicData uri="http://schemas.microsoft.com/office/word/2010/wordprocessingShape">
                    <wps:wsp>
                      <wps:cNvSpPr txBox="1"/>
                      <wps:spPr>
                        <a:xfrm>
                          <a:off x="0" y="0"/>
                          <a:ext cx="5572664" cy="63263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CCB" w:rsidRDefault="00861CCB" w:rsidP="007D69A3">
                            <w:pPr>
                              <w:jc w:val="center"/>
                              <w:rPr>
                                <w:b/>
                                <w:sz w:val="24"/>
                              </w:rPr>
                            </w:pPr>
                            <w:r>
                              <w:rPr>
                                <w:rFonts w:hint="eastAsia"/>
                                <w:b/>
                                <w:sz w:val="24"/>
                              </w:rPr>
                              <w:t>農業経営改善計画の</w:t>
                            </w:r>
                            <w:r>
                              <w:rPr>
                                <w:b/>
                                <w:sz w:val="24"/>
                              </w:rPr>
                              <w:t>認定</w:t>
                            </w:r>
                            <w:r>
                              <w:rPr>
                                <w:rFonts w:hint="eastAsia"/>
                                <w:b/>
                                <w:sz w:val="24"/>
                              </w:rPr>
                              <w:t>及び</w:t>
                            </w:r>
                            <w:r w:rsidR="007D69A3" w:rsidRPr="003C0D4E">
                              <w:rPr>
                                <w:rFonts w:hint="eastAsia"/>
                                <w:b/>
                                <w:sz w:val="24"/>
                              </w:rPr>
                              <w:t>人・農地問題解決加速化支援事業に</w:t>
                            </w:r>
                          </w:p>
                          <w:p w:rsidR="007D69A3" w:rsidRPr="003C0D4E" w:rsidRDefault="007D69A3" w:rsidP="007D69A3">
                            <w:pPr>
                              <w:jc w:val="center"/>
                              <w:rPr>
                                <w:b/>
                                <w:sz w:val="24"/>
                              </w:rPr>
                            </w:pPr>
                            <w:r w:rsidRPr="003C0D4E">
                              <w:rPr>
                                <w:rFonts w:hint="eastAsia"/>
                                <w:b/>
                                <w:sz w:val="24"/>
                              </w:rPr>
                              <w:t>係る個人情報の取扱いについて</w:t>
                            </w:r>
                          </w:p>
                          <w:p w:rsidR="007D69A3" w:rsidRDefault="007D69A3" w:rsidP="007D69A3"/>
                          <w:p w:rsidR="007D69A3" w:rsidRDefault="007D69A3" w:rsidP="001A666E">
                            <w:pPr>
                              <w:ind w:firstLineChars="100" w:firstLine="210"/>
                            </w:pPr>
                            <w:r>
                              <w:rPr>
                                <w:rFonts w:hint="eastAsia"/>
                              </w:rPr>
                              <w:t>つがる市は、</w:t>
                            </w:r>
                            <w:r w:rsidR="00861CCB">
                              <w:rPr>
                                <w:rFonts w:hint="eastAsia"/>
                              </w:rPr>
                              <w:t>農業経営改善計画の</w:t>
                            </w:r>
                            <w:r w:rsidR="00861CCB">
                              <w:t>認定及び</w:t>
                            </w:r>
                            <w:r>
                              <w:rPr>
                                <w:rFonts w:hint="eastAsia"/>
                              </w:rPr>
                              <w:t>人・農地問題解決加速化支援事業の実施に際して得た個人情報について、「個人情報の保護に関する法律（平成</w:t>
                            </w:r>
                            <w:r>
                              <w:rPr>
                                <w:rFonts w:hint="eastAsia"/>
                              </w:rPr>
                              <w:t>15</w:t>
                            </w:r>
                            <w:r>
                              <w:rPr>
                                <w:rFonts w:hint="eastAsia"/>
                              </w:rPr>
                              <w:t>年法律第</w:t>
                            </w:r>
                            <w:r>
                              <w:rPr>
                                <w:rFonts w:hint="eastAsia"/>
                              </w:rPr>
                              <w:t>57</w:t>
                            </w:r>
                            <w:r>
                              <w:rPr>
                                <w:rFonts w:hint="eastAsia"/>
                              </w:rPr>
                              <w:t>号）」及び関係法令に基づき、適正に管理し、本事業の実施のために利用します。</w:t>
                            </w:r>
                          </w:p>
                          <w:p w:rsidR="003C0D4E" w:rsidRDefault="003C0D4E" w:rsidP="001A666E">
                            <w:pPr>
                              <w:ind w:firstLineChars="100" w:firstLine="210"/>
                            </w:pPr>
                            <w:r>
                              <w:rPr>
                                <w:rFonts w:hint="eastAsia"/>
                              </w:rPr>
                              <w:t>また、つがる市</w:t>
                            </w:r>
                            <w:r w:rsidR="007D69A3">
                              <w:rPr>
                                <w:rFonts w:hint="eastAsia"/>
                              </w:rPr>
                              <w:t>は、本事業による集落等の</w:t>
                            </w:r>
                            <w:r w:rsidR="00D56E60">
                              <w:rPr>
                                <w:rFonts w:hint="eastAsia"/>
                              </w:rPr>
                              <w:t>地域の</w:t>
                            </w:r>
                            <w:r w:rsidR="00D56E60">
                              <w:t>話合い</w:t>
                            </w:r>
                            <w:r w:rsidR="007D69A3">
                              <w:rPr>
                                <w:rFonts w:hint="eastAsia"/>
                              </w:rPr>
                              <w:t>や検討会での審査・検討、国への報告等で利用するほか、次の事業等（注１）に係る交付金の交付や統計調査に利用するとともに、これらの事業等の実施のために、次の関係機関（注２）に必要最小限度内において提供する場合があります。</w:t>
                            </w:r>
                          </w:p>
                          <w:tbl>
                            <w:tblPr>
                              <w:tblStyle w:val="a3"/>
                              <w:tblW w:w="0" w:type="auto"/>
                              <w:tblLook w:val="04A0" w:firstRow="1" w:lastRow="0" w:firstColumn="1" w:lastColumn="0" w:noHBand="0" w:noVBand="1"/>
                            </w:tblPr>
                            <w:tblGrid>
                              <w:gridCol w:w="1129"/>
                              <w:gridCol w:w="7338"/>
                            </w:tblGrid>
                            <w:tr w:rsidR="007D69A3" w:rsidTr="003C0D4E">
                              <w:trPr>
                                <w:trHeight w:val="2699"/>
                              </w:trPr>
                              <w:tc>
                                <w:tcPr>
                                  <w:tcW w:w="1129" w:type="dxa"/>
                                </w:tcPr>
                                <w:p w:rsidR="003C0D4E" w:rsidRDefault="003C0D4E" w:rsidP="007D69A3">
                                  <w:pPr>
                                    <w:jc w:val="center"/>
                                  </w:pPr>
                                </w:p>
                                <w:p w:rsidR="007D69A3" w:rsidRDefault="007D69A3" w:rsidP="007D69A3">
                                  <w:pPr>
                                    <w:jc w:val="center"/>
                                  </w:pPr>
                                  <w:r>
                                    <w:rPr>
                                      <w:rFonts w:hint="eastAsia"/>
                                    </w:rPr>
                                    <w:t>事業等</w:t>
                                  </w:r>
                                </w:p>
                                <w:p w:rsidR="007D69A3" w:rsidRDefault="007D69A3" w:rsidP="007D69A3">
                                  <w:pPr>
                                    <w:jc w:val="center"/>
                                  </w:pPr>
                                  <w:r>
                                    <w:rPr>
                                      <w:rFonts w:hint="eastAsia"/>
                                    </w:rPr>
                                    <w:t>（注１）</w:t>
                                  </w:r>
                                </w:p>
                              </w:tc>
                              <w:tc>
                                <w:tcPr>
                                  <w:tcW w:w="7338" w:type="dxa"/>
                                </w:tcPr>
                                <w:p w:rsidR="007D69A3" w:rsidRDefault="007D69A3" w:rsidP="007D69A3">
                                  <w:r>
                                    <w:rPr>
                                      <w:rFonts w:hint="eastAsia"/>
                                    </w:rPr>
                                    <w:t>人・農地問題解決加速化支援事業、農業次世代人材投資事業（経営開始型）、</w:t>
                                  </w:r>
                                </w:p>
                                <w:p w:rsidR="007D69A3" w:rsidRPr="007D69A3" w:rsidRDefault="007D69A3" w:rsidP="00D5396D">
                                  <w:r>
                                    <w:rPr>
                                      <w:rFonts w:hint="eastAsia"/>
                                    </w:rPr>
                                    <w:t>農業経営基盤強化資金</w:t>
                                  </w:r>
                                  <w:r w:rsidR="00D56E60">
                                    <w:rPr>
                                      <w:rFonts w:hint="eastAsia"/>
                                    </w:rPr>
                                    <w:t>利子</w:t>
                                  </w:r>
                                  <w:r w:rsidR="00D56E60">
                                    <w:t>助成金等交付事業</w:t>
                                  </w:r>
                                  <w:r>
                                    <w:rPr>
                                      <w:rFonts w:hint="eastAsia"/>
                                    </w:rPr>
                                    <w:t>（スーパーＬ資金</w:t>
                                  </w:r>
                                  <w:r w:rsidR="00D56E60">
                                    <w:rPr>
                                      <w:rFonts w:hint="eastAsia"/>
                                    </w:rPr>
                                    <w:t>金利</w:t>
                                  </w:r>
                                  <w:r w:rsidR="00D56E60">
                                    <w:t>負担軽減措置</w:t>
                                  </w:r>
                                  <w:r>
                                    <w:rPr>
                                      <w:rFonts w:hint="eastAsia"/>
                                    </w:rPr>
                                    <w:t>）</w:t>
                                  </w:r>
                                  <w:r w:rsidR="00D56E60">
                                    <w:rPr>
                                      <w:rFonts w:hint="eastAsia"/>
                                    </w:rPr>
                                    <w:t>、</w:t>
                                  </w:r>
                                  <w:r w:rsidR="00D56E60">
                                    <w:t>担い手経営発展</w:t>
                                  </w:r>
                                  <w:r w:rsidR="00D56E60">
                                    <w:rPr>
                                      <w:rFonts w:hint="eastAsia"/>
                                    </w:rPr>
                                    <w:t>支援金融</w:t>
                                  </w:r>
                                  <w:r w:rsidR="00D56E60">
                                    <w:t>対策事業（スーパーＬ資金金利負担軽減措置）、</w:t>
                                  </w:r>
                                  <w:r w:rsidR="00D56E60">
                                    <w:rPr>
                                      <w:rFonts w:hint="eastAsia"/>
                                    </w:rPr>
                                    <w:t>経営</w:t>
                                  </w:r>
                                  <w:r w:rsidR="00D56E60">
                                    <w:t>所得安定対策等交付金</w:t>
                                  </w:r>
                                  <w:r w:rsidR="00D56E60">
                                    <w:rPr>
                                      <w:rFonts w:hint="eastAsia"/>
                                    </w:rPr>
                                    <w:t>、</w:t>
                                  </w:r>
                                  <w:r>
                                    <w:rPr>
                                      <w:rFonts w:hint="eastAsia"/>
                                    </w:rPr>
                                    <w:t>経営所得安定対策等推進事業、農地集積・集約化対策事業、農業競争力強化</w:t>
                                  </w:r>
                                  <w:r w:rsidR="00D5396D">
                                    <w:rPr>
                                      <w:rFonts w:hint="eastAsia"/>
                                    </w:rPr>
                                    <w:t>農地</w:t>
                                  </w:r>
                                  <w:r>
                                    <w:rPr>
                                      <w:rFonts w:hint="eastAsia"/>
                                    </w:rPr>
                                    <w:t>整備事業、</w:t>
                                  </w:r>
                                  <w:r w:rsidR="00D5396D">
                                    <w:rPr>
                                      <w:rFonts w:hint="eastAsia"/>
                                    </w:rPr>
                                    <w:t>水利施設</w:t>
                                  </w:r>
                                  <w:r w:rsidR="00D5396D">
                                    <w:t>等保全</w:t>
                                  </w:r>
                                  <w:r w:rsidR="00D5396D">
                                    <w:rPr>
                                      <w:rFonts w:hint="eastAsia"/>
                                    </w:rPr>
                                    <w:t>高度化</w:t>
                                  </w:r>
                                  <w:r w:rsidR="00D5396D">
                                    <w:t>事業、</w:t>
                                  </w:r>
                                  <w:r>
                                    <w:rPr>
                                      <w:rFonts w:hint="eastAsia"/>
                                    </w:rPr>
                                    <w:t>農山漁村振興交付金、</w:t>
                                  </w:r>
                                  <w:r w:rsidR="00D5396D">
                                    <w:rPr>
                                      <w:rFonts w:hint="eastAsia"/>
                                    </w:rPr>
                                    <w:t>国営</w:t>
                                  </w:r>
                                  <w:r w:rsidR="00D5396D">
                                    <w:t>かんがい排水事業のうち国営</w:t>
                                  </w:r>
                                  <w:r w:rsidR="00D5396D">
                                    <w:rPr>
                                      <w:rFonts w:hint="eastAsia"/>
                                    </w:rPr>
                                    <w:t>水利</w:t>
                                  </w:r>
                                  <w:r w:rsidR="00D5396D">
                                    <w:t>システム再編事業（農地集積促進型）、</w:t>
                                  </w:r>
                                  <w:r>
                                    <w:rPr>
                                      <w:rFonts w:hint="eastAsia"/>
                                    </w:rPr>
                                    <w:t>水利施設</w:t>
                                  </w:r>
                                  <w:r w:rsidR="00D5396D">
                                    <w:rPr>
                                      <w:rFonts w:hint="eastAsia"/>
                                    </w:rPr>
                                    <w:t>等</w:t>
                                  </w:r>
                                  <w:r>
                                    <w:rPr>
                                      <w:rFonts w:hint="eastAsia"/>
                                    </w:rPr>
                                    <w:t>保全</w:t>
                                  </w:r>
                                  <w:r w:rsidR="00D5396D">
                                    <w:rPr>
                                      <w:rFonts w:hint="eastAsia"/>
                                    </w:rPr>
                                    <w:t>高度化事業</w:t>
                                  </w:r>
                                  <w:r w:rsidR="00D5396D">
                                    <w:t>、</w:t>
                                  </w:r>
                                  <w:r>
                                    <w:rPr>
                                      <w:rFonts w:hint="eastAsia"/>
                                    </w:rPr>
                                    <w:t>強い農業</w:t>
                                  </w:r>
                                  <w:r w:rsidR="00D5396D">
                                    <w:rPr>
                                      <w:rFonts w:hint="eastAsia"/>
                                    </w:rPr>
                                    <w:t>・</w:t>
                                  </w:r>
                                  <w:r w:rsidR="00D5396D">
                                    <w:t>担い手づくり</w:t>
                                  </w:r>
                                  <w:r w:rsidR="00D5396D">
                                    <w:rPr>
                                      <w:rFonts w:hint="eastAsia"/>
                                    </w:rPr>
                                    <w:t>総合</w:t>
                                  </w:r>
                                  <w:r w:rsidR="00D5396D">
                                    <w:t>支援</w:t>
                                  </w:r>
                                  <w:r>
                                    <w:rPr>
                                      <w:rFonts w:hint="eastAsia"/>
                                    </w:rPr>
                                    <w:t>交付金、</w:t>
                                  </w:r>
                                  <w:r w:rsidR="00D5396D">
                                    <w:rPr>
                                      <w:rFonts w:hint="eastAsia"/>
                                    </w:rPr>
                                    <w:t>持続的</w:t>
                                  </w:r>
                                  <w:r w:rsidR="00D5396D">
                                    <w:t>生産強化対策事業、</w:t>
                                  </w:r>
                                  <w:r>
                                    <w:rPr>
                                      <w:rFonts w:hint="eastAsia"/>
                                    </w:rPr>
                                    <w:t>鳥獣被害防止総合対策交付金、</w:t>
                                  </w:r>
                                  <w:r w:rsidR="00D5396D">
                                    <w:rPr>
                                      <w:rFonts w:hint="eastAsia"/>
                                    </w:rPr>
                                    <w:t>食料</w:t>
                                  </w:r>
                                  <w:r w:rsidR="00D5396D">
                                    <w:t>産業・</w:t>
                                  </w:r>
                                  <w:r>
                                    <w:rPr>
                                      <w:rFonts w:hint="eastAsia"/>
                                    </w:rPr>
                                    <w:t>６次産業化</w:t>
                                  </w:r>
                                  <w:r w:rsidR="00D5396D">
                                    <w:rPr>
                                      <w:rFonts w:hint="eastAsia"/>
                                    </w:rPr>
                                    <w:t>交付金（</w:t>
                                  </w:r>
                                  <w:r w:rsidR="00D5396D">
                                    <w:t>加工・直売の支援体制整備事業、加工・直売の推進支援事業、加工・直売施設</w:t>
                                  </w:r>
                                  <w:r w:rsidR="00D5396D">
                                    <w:rPr>
                                      <w:rFonts w:hint="eastAsia"/>
                                    </w:rPr>
                                    <w:t>整備</w:t>
                                  </w:r>
                                  <w:r w:rsidR="00D5396D">
                                    <w:t>事業）、</w:t>
                                  </w:r>
                                  <w:r>
                                    <w:rPr>
                                      <w:rFonts w:hint="eastAsia"/>
                                    </w:rPr>
                                    <w:t>農地売買等支援事業、農林水産統計調査等</w:t>
                                  </w:r>
                                </w:p>
                              </w:tc>
                            </w:tr>
                            <w:tr w:rsidR="007D69A3" w:rsidTr="003C0D4E">
                              <w:trPr>
                                <w:trHeight w:val="1869"/>
                              </w:trPr>
                              <w:tc>
                                <w:tcPr>
                                  <w:tcW w:w="1129" w:type="dxa"/>
                                </w:tcPr>
                                <w:p w:rsidR="003C0D4E" w:rsidRDefault="003C0D4E" w:rsidP="007D69A3">
                                  <w:pPr>
                                    <w:jc w:val="left"/>
                                  </w:pPr>
                                </w:p>
                                <w:p w:rsidR="007D69A3" w:rsidRDefault="007D69A3" w:rsidP="007D69A3">
                                  <w:pPr>
                                    <w:jc w:val="left"/>
                                  </w:pPr>
                                  <w:r>
                                    <w:rPr>
                                      <w:rFonts w:hint="eastAsia"/>
                                    </w:rPr>
                                    <w:t>関係機関</w:t>
                                  </w:r>
                                </w:p>
                                <w:p w:rsidR="007D69A3" w:rsidRDefault="007D69A3" w:rsidP="007D69A3">
                                  <w:pPr>
                                    <w:jc w:val="left"/>
                                  </w:pPr>
                                  <w:r>
                                    <w:rPr>
                                      <w:rFonts w:hint="eastAsia"/>
                                    </w:rPr>
                                    <w:t>（注２）</w:t>
                                  </w:r>
                                </w:p>
                              </w:tc>
                              <w:tc>
                                <w:tcPr>
                                  <w:tcW w:w="7338" w:type="dxa"/>
                                </w:tcPr>
                                <w:p w:rsidR="007D69A3" w:rsidRDefault="007D69A3" w:rsidP="007D69A3">
                                  <w:r>
                                    <w:rPr>
                                      <w:rFonts w:hint="eastAsia"/>
                                    </w:rPr>
                                    <w:t>国、都道府県、市町村、農業委員会、農業協同組合、農業協同組合連合会、</w:t>
                                  </w:r>
                                </w:p>
                                <w:p w:rsidR="007D69A3" w:rsidRDefault="007D69A3" w:rsidP="007D69A3">
                                  <w:r>
                                    <w:rPr>
                                      <w:rFonts w:hint="eastAsia"/>
                                    </w:rPr>
                                    <w:t>農業再生協議会、農地利用集積円滑化団体、農地保有合理化法人、農業委員</w:t>
                                  </w:r>
                                </w:p>
                                <w:p w:rsidR="007D69A3" w:rsidRDefault="007D69A3" w:rsidP="007D69A3">
                                  <w:r>
                                    <w:rPr>
                                      <w:rFonts w:hint="eastAsia"/>
                                    </w:rPr>
                                    <w:t>会ネットワーク機構、農業共済組合連合会、土地改良区、農業共済組合、農</w:t>
                                  </w:r>
                                </w:p>
                                <w:p w:rsidR="007D69A3" w:rsidRDefault="007D69A3" w:rsidP="007D69A3">
                                  <w:r>
                                    <w:rPr>
                                      <w:rFonts w:hint="eastAsia"/>
                                    </w:rPr>
                                    <w:t>業経営基盤強化資金（スーパーＬ資金）の融資機関、農業経営基盤強化資金</w:t>
                                  </w:r>
                                </w:p>
                                <w:p w:rsidR="007D69A3" w:rsidRPr="007D69A3" w:rsidRDefault="007D69A3">
                                  <w:r>
                                    <w:rPr>
                                      <w:rFonts w:hint="eastAsia"/>
                                    </w:rPr>
                                    <w:t>利子助成金等交付事業</w:t>
                                  </w:r>
                                  <w:r w:rsidR="00D5396D">
                                    <w:rPr>
                                      <w:rFonts w:hint="eastAsia"/>
                                    </w:rPr>
                                    <w:t>及び</w:t>
                                  </w:r>
                                  <w:r w:rsidR="00D5396D">
                                    <w:t>担い手</w:t>
                                  </w:r>
                                  <w:r w:rsidR="00D5396D">
                                    <w:rPr>
                                      <w:rFonts w:hint="eastAsia"/>
                                    </w:rPr>
                                    <w:t>経営</w:t>
                                  </w:r>
                                  <w:r w:rsidR="00D5396D">
                                    <w:t>発展支援金融対策事業</w:t>
                                  </w:r>
                                  <w:r>
                                    <w:rPr>
                                      <w:rFonts w:hint="eastAsia"/>
                                    </w:rPr>
                                    <w:t>の事業実施主体、農地中間管理機構</w:t>
                                  </w:r>
                                  <w:r w:rsidR="00861CCB">
                                    <w:rPr>
                                      <w:rFonts w:hint="eastAsia"/>
                                    </w:rPr>
                                    <w:t>、農業経営相談所</w:t>
                                  </w:r>
                                  <w:r w:rsidR="00861CCB">
                                    <w:t xml:space="preserve">　</w:t>
                                  </w:r>
                                  <w:r>
                                    <w:rPr>
                                      <w:rFonts w:hint="eastAsia"/>
                                    </w:rPr>
                                    <w:t>等</w:t>
                                  </w:r>
                                </w:p>
                              </w:tc>
                            </w:tr>
                          </w:tbl>
                          <w:p w:rsidR="007D69A3" w:rsidRDefault="007D69A3"/>
                          <w:p w:rsidR="00D5396D" w:rsidRDefault="00D5396D"/>
                          <w:p w:rsidR="00D5396D" w:rsidRPr="003C0D4E" w:rsidRDefault="00D5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8.05pt;margin-top:7.3pt;width:438.8pt;height:49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2tQIAAMsFAAAOAAAAZHJzL2Uyb0RvYy54bWysVM1OGzEQvlfqO1i+l01CCG3EBqUgqkoI&#10;UKHi7HhtssLrcW0nu+kxkao+RF+h6rnPsy/SsXezBMqFqpfdseebv88zc3RcFYoshXU56JT293qU&#10;CM0hy/VdSj/fnL15S4nzTGdMgRYpXQlHjyevXx2VZiwGMAeVCUvQiXbj0qR07r0ZJ4njc1EwtwdG&#10;aFRKsAXzeLR3SWZZid4LlQx6vVFSgs2MBS6cw9vTRkkn0b+UgvtLKZ3wRKUUc/Pxa+N3Fr7J5IiN&#10;7ywz85y3abB/yKJgucagnatT5hlZ2PwvV0XOLTiQfo9DkYCUORexBqym33tSzfWcGRFrQXKc6Why&#10;/88tv1heWZJnKR1SolmBT1RvvtXrn/X6d735TurNj3qzqde/8EyGga7SuDFaXRu089V7qPDZt/cO&#10;LwMLlbRF+GN9BPVI/KojW1SecLw8ODgcjEYYlaNutD8Y7R8Ogp/kwdxY5z8IKEgQUmrxNSPJbHnu&#10;fAPdQkI0ByrPznKl4iF0kDhRliwZvr3yMUl0/gilNClD9INedPxIF1x39jPF+H2b3g4K/SkdwonY&#10;a21agaKGiij5lRIBo/QnIZHryMgzOTLOhe7yjOiAkljRSwxb/ENWLzFu6kCLGBm074yLXINtWHpM&#10;bXa/pVY2eHzDnbqD6KtZFZus65QZZCtsIAvNRDrDz3Lk+5w5f8UsjiD2DK4Vf4kfqQAfCVqJkjnY&#10;r8/dBzxOBmopKXGkU+q+LJgVlKiPGmfmXX84DDsgHobYfniwu5rZrkYvihPAzunjAjM8igHv1VaU&#10;Fopb3D7TEBVVTHOMnVK/FU98s2hwe3ExnUYQTr1h/lxfGx5cB5ZDn91Ut8yats89jsgFbIefjZ+0&#10;e4MNlhqmCw8yj7MQeG5YbfnHjRGnqd1uYSXtniPqYQdP/gAAAP//AwBQSwMEFAAGAAgAAAAhAN2M&#10;zqPdAAAACwEAAA8AAABkcnMvZG93bnJldi54bWxMj8FOwzAMhu9IvENkJG5bUgRVV5pOgAYXTgzE&#10;OWuyJKJxqiTryttjTnC0/0+/P3fbJYxsNin7iBKqtQBmcIjao5Xw8f68aoDlolCrMaKR8G0ybPvL&#10;i061Op7xzcz7YhmVYG6VBFfK1HKeB2eCyus4GaTsGFNQhcZkuU7qTOVh5DdC1Dwoj3TBqck8OTN8&#10;7U9Bwu7RbuzQqOR2jfZ+Xj6Pr/ZFyuur5eEeWDFL+YPhV5/UoSenQzyhzmyUsKrqilAKbmtgBDR1&#10;dQfsQAtRiQ3wvuP/f+h/AAAA//8DAFBLAQItABQABgAIAAAAIQC2gziS/gAAAOEBAAATAAAAAAAA&#10;AAAAAAAAAAAAAABbQ29udGVudF9UeXBlc10ueG1sUEsBAi0AFAAGAAgAAAAhADj9If/WAAAAlAEA&#10;AAsAAAAAAAAAAAAAAAAALwEAAF9yZWxzLy5yZWxzUEsBAi0AFAAGAAgAAAAhAPj7Ena1AgAAywUA&#10;AA4AAAAAAAAAAAAAAAAALgIAAGRycy9lMm9Eb2MueG1sUEsBAi0AFAAGAAgAAAAhAN2MzqPdAAAA&#10;CwEAAA8AAAAAAAAAAAAAAAAADwUAAGRycy9kb3ducmV2LnhtbFBLBQYAAAAABAAEAPMAAAAZBgAA&#10;AAA=&#10;" fillcolor="white [3201]" strokeweight=".5pt">
                <v:textbox>
                  <w:txbxContent>
                    <w:p w:rsidR="00861CCB" w:rsidRDefault="00861CCB" w:rsidP="007D69A3">
                      <w:pPr>
                        <w:jc w:val="center"/>
                        <w:rPr>
                          <w:b/>
                          <w:sz w:val="24"/>
                        </w:rPr>
                      </w:pPr>
                      <w:r>
                        <w:rPr>
                          <w:rFonts w:hint="eastAsia"/>
                          <w:b/>
                          <w:sz w:val="24"/>
                        </w:rPr>
                        <w:t>農業経営改善計画の</w:t>
                      </w:r>
                      <w:r>
                        <w:rPr>
                          <w:b/>
                          <w:sz w:val="24"/>
                        </w:rPr>
                        <w:t>認定</w:t>
                      </w:r>
                      <w:r>
                        <w:rPr>
                          <w:rFonts w:hint="eastAsia"/>
                          <w:b/>
                          <w:sz w:val="24"/>
                        </w:rPr>
                        <w:t>及び</w:t>
                      </w:r>
                      <w:r w:rsidR="007D69A3" w:rsidRPr="003C0D4E">
                        <w:rPr>
                          <w:rFonts w:hint="eastAsia"/>
                          <w:b/>
                          <w:sz w:val="24"/>
                        </w:rPr>
                        <w:t>人・農地問題解決加速化支援事業に</w:t>
                      </w:r>
                    </w:p>
                    <w:p w:rsidR="007D69A3" w:rsidRPr="003C0D4E" w:rsidRDefault="007D69A3" w:rsidP="007D69A3">
                      <w:pPr>
                        <w:jc w:val="center"/>
                        <w:rPr>
                          <w:b/>
                          <w:sz w:val="24"/>
                        </w:rPr>
                      </w:pPr>
                      <w:r w:rsidRPr="003C0D4E">
                        <w:rPr>
                          <w:rFonts w:hint="eastAsia"/>
                          <w:b/>
                          <w:sz w:val="24"/>
                        </w:rPr>
                        <w:t>係る個人情報の取扱いについて</w:t>
                      </w:r>
                    </w:p>
                    <w:p w:rsidR="007D69A3" w:rsidRDefault="007D69A3" w:rsidP="007D69A3"/>
                    <w:p w:rsidR="007D69A3" w:rsidRDefault="007D69A3" w:rsidP="001A666E">
                      <w:pPr>
                        <w:ind w:firstLineChars="100" w:firstLine="210"/>
                      </w:pPr>
                      <w:r>
                        <w:rPr>
                          <w:rFonts w:hint="eastAsia"/>
                        </w:rPr>
                        <w:t>つがる市は、</w:t>
                      </w:r>
                      <w:r w:rsidR="00861CCB">
                        <w:rPr>
                          <w:rFonts w:hint="eastAsia"/>
                        </w:rPr>
                        <w:t>農業経営改善計画の</w:t>
                      </w:r>
                      <w:r w:rsidR="00861CCB">
                        <w:t>認定及び</w:t>
                      </w:r>
                      <w:r>
                        <w:rPr>
                          <w:rFonts w:hint="eastAsia"/>
                        </w:rPr>
                        <w:t>人・農地問題解決加速化支援事業の実施に際して得た個人情報について、「個人情報の保護に関する法律（平成</w:t>
                      </w:r>
                      <w:r>
                        <w:rPr>
                          <w:rFonts w:hint="eastAsia"/>
                        </w:rPr>
                        <w:t>15</w:t>
                      </w:r>
                      <w:r>
                        <w:rPr>
                          <w:rFonts w:hint="eastAsia"/>
                        </w:rPr>
                        <w:t>年法律第</w:t>
                      </w:r>
                      <w:r>
                        <w:rPr>
                          <w:rFonts w:hint="eastAsia"/>
                        </w:rPr>
                        <w:t>57</w:t>
                      </w:r>
                      <w:r>
                        <w:rPr>
                          <w:rFonts w:hint="eastAsia"/>
                        </w:rPr>
                        <w:t>号）」及び関係法令に基づき、適正に管理し、本事業の実施のために利用します。</w:t>
                      </w:r>
                    </w:p>
                    <w:p w:rsidR="003C0D4E" w:rsidRDefault="003C0D4E" w:rsidP="001A666E">
                      <w:pPr>
                        <w:ind w:firstLineChars="100" w:firstLine="210"/>
                      </w:pPr>
                      <w:r>
                        <w:rPr>
                          <w:rFonts w:hint="eastAsia"/>
                        </w:rPr>
                        <w:t>また、つがる市</w:t>
                      </w:r>
                      <w:r w:rsidR="007D69A3">
                        <w:rPr>
                          <w:rFonts w:hint="eastAsia"/>
                        </w:rPr>
                        <w:t>は、本事業による集落等の</w:t>
                      </w:r>
                      <w:r w:rsidR="00D56E60">
                        <w:rPr>
                          <w:rFonts w:hint="eastAsia"/>
                        </w:rPr>
                        <w:t>地域の</w:t>
                      </w:r>
                      <w:r w:rsidR="00D56E60">
                        <w:t>話合い</w:t>
                      </w:r>
                      <w:r w:rsidR="007D69A3">
                        <w:rPr>
                          <w:rFonts w:hint="eastAsia"/>
                        </w:rPr>
                        <w:t>や検討会での審査・検討、国への報告等で利用するほか、次の事業等（注１）に係る交付金の交付や統計調査に利用するとともに、これらの事業等の実施のために、次の関係機関（注２）に必要最小限度内において提供する場合があります。</w:t>
                      </w:r>
                    </w:p>
                    <w:tbl>
                      <w:tblPr>
                        <w:tblStyle w:val="a3"/>
                        <w:tblW w:w="0" w:type="auto"/>
                        <w:tblLook w:val="04A0" w:firstRow="1" w:lastRow="0" w:firstColumn="1" w:lastColumn="0" w:noHBand="0" w:noVBand="1"/>
                      </w:tblPr>
                      <w:tblGrid>
                        <w:gridCol w:w="1129"/>
                        <w:gridCol w:w="7338"/>
                      </w:tblGrid>
                      <w:tr w:rsidR="007D69A3" w:rsidTr="003C0D4E">
                        <w:trPr>
                          <w:trHeight w:val="2699"/>
                        </w:trPr>
                        <w:tc>
                          <w:tcPr>
                            <w:tcW w:w="1129" w:type="dxa"/>
                          </w:tcPr>
                          <w:p w:rsidR="003C0D4E" w:rsidRDefault="003C0D4E" w:rsidP="007D69A3">
                            <w:pPr>
                              <w:jc w:val="center"/>
                            </w:pPr>
                          </w:p>
                          <w:p w:rsidR="007D69A3" w:rsidRDefault="007D69A3" w:rsidP="007D69A3">
                            <w:pPr>
                              <w:jc w:val="center"/>
                            </w:pPr>
                            <w:r>
                              <w:rPr>
                                <w:rFonts w:hint="eastAsia"/>
                              </w:rPr>
                              <w:t>事業等</w:t>
                            </w:r>
                          </w:p>
                          <w:p w:rsidR="007D69A3" w:rsidRDefault="007D69A3" w:rsidP="007D69A3">
                            <w:pPr>
                              <w:jc w:val="center"/>
                            </w:pPr>
                            <w:r>
                              <w:rPr>
                                <w:rFonts w:hint="eastAsia"/>
                              </w:rPr>
                              <w:t>（注１）</w:t>
                            </w:r>
                          </w:p>
                        </w:tc>
                        <w:tc>
                          <w:tcPr>
                            <w:tcW w:w="7338" w:type="dxa"/>
                          </w:tcPr>
                          <w:p w:rsidR="007D69A3" w:rsidRDefault="007D69A3" w:rsidP="007D69A3">
                            <w:r>
                              <w:rPr>
                                <w:rFonts w:hint="eastAsia"/>
                              </w:rPr>
                              <w:t>人・農地問題解決加速化支援事業、農業次世代人材投資事業（経営開始型）、</w:t>
                            </w:r>
                          </w:p>
                          <w:p w:rsidR="007D69A3" w:rsidRPr="007D69A3" w:rsidRDefault="007D69A3" w:rsidP="00D5396D">
                            <w:r>
                              <w:rPr>
                                <w:rFonts w:hint="eastAsia"/>
                              </w:rPr>
                              <w:t>農業経営基盤強化資金</w:t>
                            </w:r>
                            <w:r w:rsidR="00D56E60">
                              <w:rPr>
                                <w:rFonts w:hint="eastAsia"/>
                              </w:rPr>
                              <w:t>利子</w:t>
                            </w:r>
                            <w:r w:rsidR="00D56E60">
                              <w:t>助成金等交付事業</w:t>
                            </w:r>
                            <w:r>
                              <w:rPr>
                                <w:rFonts w:hint="eastAsia"/>
                              </w:rPr>
                              <w:t>（スーパーＬ資金</w:t>
                            </w:r>
                            <w:r w:rsidR="00D56E60">
                              <w:rPr>
                                <w:rFonts w:hint="eastAsia"/>
                              </w:rPr>
                              <w:t>金利</w:t>
                            </w:r>
                            <w:r w:rsidR="00D56E60">
                              <w:t>負担軽減措置</w:t>
                            </w:r>
                            <w:r>
                              <w:rPr>
                                <w:rFonts w:hint="eastAsia"/>
                              </w:rPr>
                              <w:t>）</w:t>
                            </w:r>
                            <w:r w:rsidR="00D56E60">
                              <w:rPr>
                                <w:rFonts w:hint="eastAsia"/>
                              </w:rPr>
                              <w:t>、</w:t>
                            </w:r>
                            <w:r w:rsidR="00D56E60">
                              <w:t>担い手経営発展</w:t>
                            </w:r>
                            <w:r w:rsidR="00D56E60">
                              <w:rPr>
                                <w:rFonts w:hint="eastAsia"/>
                              </w:rPr>
                              <w:t>支援金融</w:t>
                            </w:r>
                            <w:r w:rsidR="00D56E60">
                              <w:t>対策事業（スーパーＬ資金金利負担軽減措置）、</w:t>
                            </w:r>
                            <w:r w:rsidR="00D56E60">
                              <w:rPr>
                                <w:rFonts w:hint="eastAsia"/>
                              </w:rPr>
                              <w:t>経営</w:t>
                            </w:r>
                            <w:r w:rsidR="00D56E60">
                              <w:t>所得安定対策等交付金</w:t>
                            </w:r>
                            <w:r w:rsidR="00D56E60">
                              <w:rPr>
                                <w:rFonts w:hint="eastAsia"/>
                              </w:rPr>
                              <w:t>、</w:t>
                            </w:r>
                            <w:r>
                              <w:rPr>
                                <w:rFonts w:hint="eastAsia"/>
                              </w:rPr>
                              <w:t>経営所得安定対策等推進事業、農地集積・集約化対策事業、農業競争力強化</w:t>
                            </w:r>
                            <w:r w:rsidR="00D5396D">
                              <w:rPr>
                                <w:rFonts w:hint="eastAsia"/>
                              </w:rPr>
                              <w:t>農地</w:t>
                            </w:r>
                            <w:r>
                              <w:rPr>
                                <w:rFonts w:hint="eastAsia"/>
                              </w:rPr>
                              <w:t>整備事業、</w:t>
                            </w:r>
                            <w:r w:rsidR="00D5396D">
                              <w:rPr>
                                <w:rFonts w:hint="eastAsia"/>
                              </w:rPr>
                              <w:t>水利施設</w:t>
                            </w:r>
                            <w:r w:rsidR="00D5396D">
                              <w:t>等保全</w:t>
                            </w:r>
                            <w:r w:rsidR="00D5396D">
                              <w:rPr>
                                <w:rFonts w:hint="eastAsia"/>
                              </w:rPr>
                              <w:t>高度化</w:t>
                            </w:r>
                            <w:r w:rsidR="00D5396D">
                              <w:t>事業、</w:t>
                            </w:r>
                            <w:r>
                              <w:rPr>
                                <w:rFonts w:hint="eastAsia"/>
                              </w:rPr>
                              <w:t>農山漁村振興交付金、</w:t>
                            </w:r>
                            <w:r w:rsidR="00D5396D">
                              <w:rPr>
                                <w:rFonts w:hint="eastAsia"/>
                              </w:rPr>
                              <w:t>国営</w:t>
                            </w:r>
                            <w:r w:rsidR="00D5396D">
                              <w:t>かんがい排水事業のうち国営</w:t>
                            </w:r>
                            <w:r w:rsidR="00D5396D">
                              <w:rPr>
                                <w:rFonts w:hint="eastAsia"/>
                              </w:rPr>
                              <w:t>水利</w:t>
                            </w:r>
                            <w:r w:rsidR="00D5396D">
                              <w:t>システム再編事業（農地集積促進型）、</w:t>
                            </w:r>
                            <w:r>
                              <w:rPr>
                                <w:rFonts w:hint="eastAsia"/>
                              </w:rPr>
                              <w:t>水利施設</w:t>
                            </w:r>
                            <w:r w:rsidR="00D5396D">
                              <w:rPr>
                                <w:rFonts w:hint="eastAsia"/>
                              </w:rPr>
                              <w:t>等</w:t>
                            </w:r>
                            <w:r>
                              <w:rPr>
                                <w:rFonts w:hint="eastAsia"/>
                              </w:rPr>
                              <w:t>保全</w:t>
                            </w:r>
                            <w:r w:rsidR="00D5396D">
                              <w:rPr>
                                <w:rFonts w:hint="eastAsia"/>
                              </w:rPr>
                              <w:t>高度化事業</w:t>
                            </w:r>
                            <w:r w:rsidR="00D5396D">
                              <w:t>、</w:t>
                            </w:r>
                            <w:r>
                              <w:rPr>
                                <w:rFonts w:hint="eastAsia"/>
                              </w:rPr>
                              <w:t>強い農業</w:t>
                            </w:r>
                            <w:r w:rsidR="00D5396D">
                              <w:rPr>
                                <w:rFonts w:hint="eastAsia"/>
                              </w:rPr>
                              <w:t>・</w:t>
                            </w:r>
                            <w:r w:rsidR="00D5396D">
                              <w:t>担い手づくり</w:t>
                            </w:r>
                            <w:r w:rsidR="00D5396D">
                              <w:rPr>
                                <w:rFonts w:hint="eastAsia"/>
                              </w:rPr>
                              <w:t>総合</w:t>
                            </w:r>
                            <w:r w:rsidR="00D5396D">
                              <w:t>支援</w:t>
                            </w:r>
                            <w:r>
                              <w:rPr>
                                <w:rFonts w:hint="eastAsia"/>
                              </w:rPr>
                              <w:t>交付金、</w:t>
                            </w:r>
                            <w:r w:rsidR="00D5396D">
                              <w:rPr>
                                <w:rFonts w:hint="eastAsia"/>
                              </w:rPr>
                              <w:t>持続的</w:t>
                            </w:r>
                            <w:r w:rsidR="00D5396D">
                              <w:t>生産強化対策事業、</w:t>
                            </w:r>
                            <w:r>
                              <w:rPr>
                                <w:rFonts w:hint="eastAsia"/>
                              </w:rPr>
                              <w:t>鳥獣被害防止総合対策交付金、</w:t>
                            </w:r>
                            <w:r w:rsidR="00D5396D">
                              <w:rPr>
                                <w:rFonts w:hint="eastAsia"/>
                              </w:rPr>
                              <w:t>食料</w:t>
                            </w:r>
                            <w:r w:rsidR="00D5396D">
                              <w:t>産業・</w:t>
                            </w:r>
                            <w:r>
                              <w:rPr>
                                <w:rFonts w:hint="eastAsia"/>
                              </w:rPr>
                              <w:t>６次産業化</w:t>
                            </w:r>
                            <w:r w:rsidR="00D5396D">
                              <w:rPr>
                                <w:rFonts w:hint="eastAsia"/>
                              </w:rPr>
                              <w:t>交付金（</w:t>
                            </w:r>
                            <w:r w:rsidR="00D5396D">
                              <w:t>加工・直売の支援体制整備事業、加工・直売の推進支援事業、加工・直売施設</w:t>
                            </w:r>
                            <w:r w:rsidR="00D5396D">
                              <w:rPr>
                                <w:rFonts w:hint="eastAsia"/>
                              </w:rPr>
                              <w:t>整備</w:t>
                            </w:r>
                            <w:r w:rsidR="00D5396D">
                              <w:t>事業）、</w:t>
                            </w:r>
                            <w:r>
                              <w:rPr>
                                <w:rFonts w:hint="eastAsia"/>
                              </w:rPr>
                              <w:t>農地売買等支援事業、農林水産統計調査等</w:t>
                            </w:r>
                          </w:p>
                        </w:tc>
                      </w:tr>
                      <w:tr w:rsidR="007D69A3" w:rsidTr="003C0D4E">
                        <w:trPr>
                          <w:trHeight w:val="1869"/>
                        </w:trPr>
                        <w:tc>
                          <w:tcPr>
                            <w:tcW w:w="1129" w:type="dxa"/>
                          </w:tcPr>
                          <w:p w:rsidR="003C0D4E" w:rsidRDefault="003C0D4E" w:rsidP="007D69A3">
                            <w:pPr>
                              <w:jc w:val="left"/>
                            </w:pPr>
                          </w:p>
                          <w:p w:rsidR="007D69A3" w:rsidRDefault="007D69A3" w:rsidP="007D69A3">
                            <w:pPr>
                              <w:jc w:val="left"/>
                            </w:pPr>
                            <w:r>
                              <w:rPr>
                                <w:rFonts w:hint="eastAsia"/>
                              </w:rPr>
                              <w:t>関係機関</w:t>
                            </w:r>
                          </w:p>
                          <w:p w:rsidR="007D69A3" w:rsidRDefault="007D69A3" w:rsidP="007D69A3">
                            <w:pPr>
                              <w:jc w:val="left"/>
                            </w:pPr>
                            <w:r>
                              <w:rPr>
                                <w:rFonts w:hint="eastAsia"/>
                              </w:rPr>
                              <w:t>（注２）</w:t>
                            </w:r>
                          </w:p>
                        </w:tc>
                        <w:tc>
                          <w:tcPr>
                            <w:tcW w:w="7338" w:type="dxa"/>
                          </w:tcPr>
                          <w:p w:rsidR="007D69A3" w:rsidRDefault="007D69A3" w:rsidP="007D69A3">
                            <w:r>
                              <w:rPr>
                                <w:rFonts w:hint="eastAsia"/>
                              </w:rPr>
                              <w:t>国、都道府県、市町村、農業委員会、農業協同組合、農業協同組合連合会、</w:t>
                            </w:r>
                          </w:p>
                          <w:p w:rsidR="007D69A3" w:rsidRDefault="007D69A3" w:rsidP="007D69A3">
                            <w:r>
                              <w:rPr>
                                <w:rFonts w:hint="eastAsia"/>
                              </w:rPr>
                              <w:t>農業再生協議会、農地利用集積円滑化団体、農地保有合理化法人、農業委員</w:t>
                            </w:r>
                          </w:p>
                          <w:p w:rsidR="007D69A3" w:rsidRDefault="007D69A3" w:rsidP="007D69A3">
                            <w:r>
                              <w:rPr>
                                <w:rFonts w:hint="eastAsia"/>
                              </w:rPr>
                              <w:t>会ネットワーク機構、農業共済組合連合会、土地改良区、農業共済組合、農</w:t>
                            </w:r>
                          </w:p>
                          <w:p w:rsidR="007D69A3" w:rsidRDefault="007D69A3" w:rsidP="007D69A3">
                            <w:r>
                              <w:rPr>
                                <w:rFonts w:hint="eastAsia"/>
                              </w:rPr>
                              <w:t>業経営基盤強化資金（スーパーＬ資金）の融資機関、農業経営基盤強化資金</w:t>
                            </w:r>
                          </w:p>
                          <w:p w:rsidR="007D69A3" w:rsidRPr="007D69A3" w:rsidRDefault="007D69A3">
                            <w:r>
                              <w:rPr>
                                <w:rFonts w:hint="eastAsia"/>
                              </w:rPr>
                              <w:t>利子助成金等交付事業</w:t>
                            </w:r>
                            <w:r w:rsidR="00D5396D">
                              <w:rPr>
                                <w:rFonts w:hint="eastAsia"/>
                              </w:rPr>
                              <w:t>及び</w:t>
                            </w:r>
                            <w:r w:rsidR="00D5396D">
                              <w:t>担い手</w:t>
                            </w:r>
                            <w:r w:rsidR="00D5396D">
                              <w:rPr>
                                <w:rFonts w:hint="eastAsia"/>
                              </w:rPr>
                              <w:t>経営</w:t>
                            </w:r>
                            <w:r w:rsidR="00D5396D">
                              <w:t>発展支援金融対策事業</w:t>
                            </w:r>
                            <w:r>
                              <w:rPr>
                                <w:rFonts w:hint="eastAsia"/>
                              </w:rPr>
                              <w:t>の事業実施主体、農地中間管理機構</w:t>
                            </w:r>
                            <w:r w:rsidR="00861CCB">
                              <w:rPr>
                                <w:rFonts w:hint="eastAsia"/>
                              </w:rPr>
                              <w:t>、農業経営相談所</w:t>
                            </w:r>
                            <w:r w:rsidR="00861CCB">
                              <w:t xml:space="preserve">　</w:t>
                            </w:r>
                            <w:r>
                              <w:rPr>
                                <w:rFonts w:hint="eastAsia"/>
                              </w:rPr>
                              <w:t>等</w:t>
                            </w:r>
                          </w:p>
                        </w:tc>
                      </w:tr>
                    </w:tbl>
                    <w:p w:rsidR="007D69A3" w:rsidRDefault="007D69A3"/>
                    <w:p w:rsidR="00D5396D" w:rsidRDefault="00D5396D"/>
                    <w:p w:rsidR="00D5396D" w:rsidRPr="003C0D4E" w:rsidRDefault="00D5396D"/>
                  </w:txbxContent>
                </v:textbox>
              </v:shape>
            </w:pict>
          </mc:Fallback>
        </mc:AlternateContent>
      </w:r>
    </w:p>
    <w:tbl>
      <w:tblPr>
        <w:tblStyle w:val="a3"/>
        <w:tblpPr w:leftFromText="142" w:rightFromText="142" w:vertAnchor="text" w:horzAnchor="margin" w:tblpX="-147" w:tblpY="9890"/>
        <w:tblW w:w="8784" w:type="dxa"/>
        <w:tblLook w:val="04A0" w:firstRow="1" w:lastRow="0" w:firstColumn="1" w:lastColumn="0" w:noHBand="0" w:noVBand="1"/>
      </w:tblPr>
      <w:tblGrid>
        <w:gridCol w:w="8784"/>
      </w:tblGrid>
      <w:tr w:rsidR="00866919" w:rsidTr="001A666E">
        <w:trPr>
          <w:trHeight w:val="558"/>
        </w:trPr>
        <w:tc>
          <w:tcPr>
            <w:tcW w:w="8784" w:type="dxa"/>
            <w:vAlign w:val="center"/>
          </w:tcPr>
          <w:p w:rsidR="00866919" w:rsidRPr="007D69A3" w:rsidRDefault="00866919" w:rsidP="001A666E">
            <w:pPr>
              <w:jc w:val="left"/>
            </w:pPr>
            <w:r>
              <w:rPr>
                <w:rFonts w:hint="eastAsia"/>
              </w:rPr>
              <w:t>個人情報の取扱いの確認</w:t>
            </w:r>
          </w:p>
        </w:tc>
      </w:tr>
      <w:tr w:rsidR="00866919" w:rsidTr="001A666E">
        <w:trPr>
          <w:trHeight w:val="1676"/>
        </w:trPr>
        <w:tc>
          <w:tcPr>
            <w:tcW w:w="8784" w:type="dxa"/>
          </w:tcPr>
          <w:p w:rsidR="00866919" w:rsidRDefault="00866919" w:rsidP="001A666E">
            <w:r>
              <w:rPr>
                <w:rFonts w:hint="eastAsia"/>
              </w:rPr>
              <w:t>「個人情報の取扱い」に記載された内容について同意します</w:t>
            </w:r>
          </w:p>
          <w:p w:rsidR="00866919" w:rsidRDefault="001A666E" w:rsidP="001A666E">
            <w:pPr>
              <w:ind w:right="315"/>
              <w:jc w:val="right"/>
            </w:pPr>
            <w:r>
              <w:rPr>
                <w:rFonts w:hint="eastAsia"/>
              </w:rPr>
              <w:t xml:space="preserve">令和　</w:t>
            </w:r>
            <w:r>
              <w:rPr>
                <w:rFonts w:hint="eastAsia"/>
              </w:rPr>
              <w:t xml:space="preserve"> </w:t>
            </w:r>
            <w:bookmarkStart w:id="0" w:name="_GoBack"/>
            <w:bookmarkEnd w:id="0"/>
            <w:r w:rsidR="00866919">
              <w:rPr>
                <w:rFonts w:hint="eastAsia"/>
              </w:rPr>
              <w:t>年　　月　　日</w:t>
            </w:r>
          </w:p>
          <w:p w:rsidR="00866919" w:rsidRDefault="00866919" w:rsidP="001A666E">
            <w:pPr>
              <w:ind w:firstLineChars="50" w:firstLine="105"/>
            </w:pPr>
            <w:r>
              <w:rPr>
                <w:rFonts w:hint="eastAsia"/>
              </w:rPr>
              <w:t>（法人・組織名）</w:t>
            </w:r>
          </w:p>
          <w:p w:rsidR="00866919" w:rsidRPr="007D69A3" w:rsidRDefault="00866919" w:rsidP="001A666E">
            <w:pPr>
              <w:ind w:firstLineChars="50" w:firstLine="105"/>
            </w:pPr>
            <w:r>
              <w:rPr>
                <w:rFonts w:hint="eastAsia"/>
              </w:rPr>
              <w:t xml:space="preserve">氏名（代表者名）　　　　　　　　　　　　　　　　　　　</w:t>
            </w:r>
            <w:r>
              <w:rPr>
                <w:rFonts w:hint="eastAsia"/>
              </w:rPr>
              <w:t xml:space="preserve">  </w:t>
            </w:r>
            <w:r>
              <w:rPr>
                <w:rFonts w:hint="eastAsia"/>
              </w:rPr>
              <w:t>印</w:t>
            </w:r>
          </w:p>
        </w:tc>
      </w:tr>
    </w:tbl>
    <w:p w:rsidR="007D69A3" w:rsidRDefault="007D69A3" w:rsidP="007D69A3"/>
    <w:p w:rsidR="00231021" w:rsidRDefault="007D69A3" w:rsidP="007D69A3">
      <w:r>
        <w:rPr>
          <w:rFonts w:hint="eastAsia"/>
        </w:rPr>
        <w:t xml:space="preserve"> </w:t>
      </w:r>
    </w:p>
    <w:sectPr w:rsidR="00231021" w:rsidSect="003C0D4E">
      <w:pgSz w:w="11906" w:h="16838"/>
      <w:pgMar w:top="993" w:right="1701" w:bottom="1135"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0C" w:rsidRDefault="004B130C" w:rsidP="003C0D4E">
      <w:r>
        <w:separator/>
      </w:r>
    </w:p>
  </w:endnote>
  <w:endnote w:type="continuationSeparator" w:id="0">
    <w:p w:rsidR="004B130C" w:rsidRDefault="004B130C" w:rsidP="003C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0C" w:rsidRDefault="004B130C" w:rsidP="003C0D4E">
      <w:r>
        <w:separator/>
      </w:r>
    </w:p>
  </w:footnote>
  <w:footnote w:type="continuationSeparator" w:id="0">
    <w:p w:rsidR="004B130C" w:rsidRDefault="004B130C" w:rsidP="003C0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A3"/>
    <w:rsid w:val="001509C2"/>
    <w:rsid w:val="001A666E"/>
    <w:rsid w:val="00215B72"/>
    <w:rsid w:val="00231021"/>
    <w:rsid w:val="003C0D4E"/>
    <w:rsid w:val="004B130C"/>
    <w:rsid w:val="00593783"/>
    <w:rsid w:val="007D69A3"/>
    <w:rsid w:val="00861CCB"/>
    <w:rsid w:val="00866919"/>
    <w:rsid w:val="00D5396D"/>
    <w:rsid w:val="00D56E60"/>
    <w:rsid w:val="00E574C1"/>
    <w:rsid w:val="00F7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55CDD"/>
  <w15:chartTrackingRefBased/>
  <w15:docId w15:val="{C7729AAF-F25D-4789-A7C4-B8E9A52B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D4E"/>
    <w:pPr>
      <w:tabs>
        <w:tab w:val="center" w:pos="4252"/>
        <w:tab w:val="right" w:pos="8504"/>
      </w:tabs>
      <w:snapToGrid w:val="0"/>
    </w:pPr>
  </w:style>
  <w:style w:type="character" w:customStyle="1" w:styleId="a5">
    <w:name w:val="ヘッダー (文字)"/>
    <w:basedOn w:val="a0"/>
    <w:link w:val="a4"/>
    <w:uiPriority w:val="99"/>
    <w:rsid w:val="003C0D4E"/>
  </w:style>
  <w:style w:type="paragraph" w:styleId="a6">
    <w:name w:val="footer"/>
    <w:basedOn w:val="a"/>
    <w:link w:val="a7"/>
    <w:uiPriority w:val="99"/>
    <w:unhideWhenUsed/>
    <w:rsid w:val="003C0D4E"/>
    <w:pPr>
      <w:tabs>
        <w:tab w:val="center" w:pos="4252"/>
        <w:tab w:val="right" w:pos="8504"/>
      </w:tabs>
      <w:snapToGrid w:val="0"/>
    </w:pPr>
  </w:style>
  <w:style w:type="character" w:customStyle="1" w:styleId="a7">
    <w:name w:val="フッター (文字)"/>
    <w:basedOn w:val="a0"/>
    <w:link w:val="a6"/>
    <w:uiPriority w:val="99"/>
    <w:rsid w:val="003C0D4E"/>
  </w:style>
  <w:style w:type="paragraph" w:styleId="a8">
    <w:name w:val="Balloon Text"/>
    <w:basedOn w:val="a"/>
    <w:link w:val="a9"/>
    <w:uiPriority w:val="99"/>
    <w:semiHidden/>
    <w:unhideWhenUsed/>
    <w:rsid w:val="003C0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大輝</dc:creator>
  <cp:keywords/>
  <dc:description/>
  <cp:lastModifiedBy>伊藤 大輝</cp:lastModifiedBy>
  <cp:revision>3</cp:revision>
  <cp:lastPrinted>2020-03-17T01:42:00Z</cp:lastPrinted>
  <dcterms:created xsi:type="dcterms:W3CDTF">2020-03-17T01:48:00Z</dcterms:created>
  <dcterms:modified xsi:type="dcterms:W3CDTF">2020-03-17T01:54:00Z</dcterms:modified>
</cp:coreProperties>
</file>