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840" w:hanging="840" w:hangingChars="400"/>
        <w:rPr>
          <w:rFonts w:hint="default"/>
        </w:rPr>
      </w:pPr>
      <w:r>
        <w:rPr>
          <w:rFonts w:hint="eastAsia"/>
        </w:rPr>
        <w:t>様式第４号（第５条関係）</w:t>
      </w:r>
    </w:p>
    <w:p>
      <w:pPr>
        <w:pStyle w:val="0"/>
        <w:ind w:left="840" w:hanging="840" w:hangingChars="400"/>
        <w:jc w:val="right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ind w:left="840" w:hanging="840" w:hangingChars="4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left="840" w:right="840" w:hanging="840" w:hangingChars="400"/>
        <w:rPr>
          <w:rFonts w:hint="default"/>
        </w:rPr>
      </w:pPr>
    </w:p>
    <w:p>
      <w:pPr>
        <w:pStyle w:val="0"/>
        <w:ind w:left="840" w:right="840" w:hanging="840" w:hangingChars="400"/>
        <w:rPr>
          <w:rFonts w:hint="default"/>
        </w:rPr>
      </w:pPr>
      <w:r>
        <w:rPr>
          <w:rFonts w:hint="eastAsia"/>
        </w:rPr>
        <w:t>　　　　　　　　様</w:t>
      </w:r>
    </w:p>
    <w:p>
      <w:pPr>
        <w:pStyle w:val="0"/>
        <w:ind w:left="840" w:right="840" w:hanging="840" w:hangingChars="400"/>
        <w:jc w:val="right"/>
        <w:rPr>
          <w:rFonts w:hint="default"/>
        </w:rPr>
      </w:pPr>
      <w:r>
        <w:rPr>
          <w:rFonts w:hint="eastAsia"/>
        </w:rPr>
        <w:t>五所川原市長</w:t>
      </w:r>
    </w:p>
    <w:p>
      <w:pPr>
        <w:pStyle w:val="0"/>
        <w:ind w:left="840" w:right="1680" w:hanging="840" w:hangingChars="400"/>
        <w:rPr>
          <w:rFonts w:hint="default"/>
        </w:rPr>
      </w:pPr>
    </w:p>
    <w:p>
      <w:pPr>
        <w:pStyle w:val="0"/>
        <w:ind w:left="840" w:right="140" w:hanging="840" w:hangingChars="400"/>
        <w:jc w:val="center"/>
        <w:rPr>
          <w:rFonts w:hint="default"/>
        </w:rPr>
      </w:pPr>
      <w:r>
        <w:rPr>
          <w:rFonts w:hint="eastAsia"/>
        </w:rPr>
        <w:t>空き家バンク登録に係る調査依頼書</w:t>
      </w:r>
    </w:p>
    <w:p>
      <w:pPr>
        <w:pStyle w:val="0"/>
        <w:ind w:left="840" w:right="140" w:hanging="840" w:hangingChars="400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空き家バンクへの空き家の登録に係る登録カードの記載内容の確認、現地調査等を依頼したいので、五所川原圏域空き家バンク実施要綱第５条第１項の規定により、必要書類を添えて下記のとおり依頼します。</w:t>
      </w:r>
    </w:p>
    <w:p>
      <w:pPr>
        <w:pStyle w:val="0"/>
        <w:ind w:left="840" w:right="140" w:hanging="840" w:hangingChars="400"/>
        <w:rPr>
          <w:rFonts w:hint="default"/>
        </w:rPr>
      </w:pPr>
    </w:p>
    <w:p>
      <w:pPr>
        <w:pStyle w:val="0"/>
        <w:ind w:left="840" w:right="140" w:hanging="840" w:hangingChars="4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right="140"/>
        <w:rPr>
          <w:rFonts w:hint="default"/>
        </w:rPr>
      </w:pPr>
    </w:p>
    <w:p>
      <w:pPr>
        <w:pStyle w:val="0"/>
        <w:ind w:right="140"/>
        <w:rPr>
          <w:rFonts w:hint="default"/>
        </w:rPr>
      </w:pPr>
      <w:r>
        <w:rPr>
          <w:rFonts w:hint="eastAsia"/>
        </w:rPr>
        <w:t>１　報告期限</w:t>
      </w:r>
    </w:p>
    <w:p>
      <w:pPr>
        <w:pStyle w:val="0"/>
        <w:ind w:right="140"/>
        <w:rPr>
          <w:rFonts w:hint="default"/>
        </w:rPr>
      </w:pPr>
    </w:p>
    <w:p>
      <w:pPr>
        <w:pStyle w:val="0"/>
        <w:ind w:right="140"/>
        <w:rPr>
          <w:rFonts w:hint="default"/>
        </w:rPr>
      </w:pPr>
      <w:r>
        <w:rPr>
          <w:rFonts w:hint="eastAsia"/>
        </w:rPr>
        <w:t>２　添付書類</w:t>
      </w:r>
    </w:p>
    <w:p>
      <w:pPr>
        <w:pStyle w:val="0"/>
        <w:ind w:right="140"/>
        <w:rPr>
          <w:rFonts w:hint="default"/>
        </w:rPr>
      </w:pPr>
      <w:r>
        <w:rPr>
          <w:rFonts w:hint="eastAsia"/>
        </w:rPr>
        <w:t>　　□　空き家バンク登録カード（様式第２号）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空き家の外観及び内観の写真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空き家の登記事項がわかる書類の写し</w:t>
      </w:r>
    </w:p>
    <w:p>
      <w:pPr>
        <w:pStyle w:val="0"/>
        <w:ind w:left="420" w:leftChars="200" w:firstLine="210" w:firstLineChars="100"/>
        <w:rPr>
          <w:rFonts w:hint="default"/>
        </w:rPr>
      </w:pPr>
      <w:r>
        <w:rPr>
          <w:rFonts w:hint="eastAsia"/>
        </w:rPr>
        <w:t>（□土地・建物全部事項証明書　　□公図　　□建物図面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その他　（　　　　　　　　　　　　　　　　　　　　　　）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46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 (格子)1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1</Pages>
  <Words>0</Words>
  <Characters>225</Characters>
  <Application>JUST Note</Application>
  <Lines>23</Lines>
  <Paragraphs>15</Paragraphs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2017-11-30T06:40:00Z</cp:lastPrinted>
  <dcterms:created xsi:type="dcterms:W3CDTF">2017-03-30T07:48:00Z</dcterms:created>
  <dcterms:modified xsi:type="dcterms:W3CDTF">2021-05-11T23:35:58Z</dcterms:modified>
  <cp:revision>43</cp:revision>
</cp:coreProperties>
</file>