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bookmarkStart w:id="0" w:name="_GoBack"/>
            <w:bookmarkEnd w:id="0"/>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Words>
  <Characters>670</Characters>
  <Application>JUST Note</Application>
  <Lines>56</Lines>
  <Paragraphs>31</Paragraphs>
  <CharactersWithSpaces>1082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2024-11-20T02:18:34Z</dcterms:modified>
  <cp:revision>5</cp:revision>
</cp:coreProperties>
</file>